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Subtitle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2"/>
          <w:szCs w:val="22"/>
          <w:rtl w:val="0"/>
        </w:rPr>
        <w:t xml:space="preserve">Stat/Fact of the Month: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a0a0a"/>
            <w:sz w:val="22"/>
            <w:szCs w:val="22"/>
            <w:u w:val="single"/>
            <w:rtl w:val="0"/>
          </w:rPr>
          <w:t xml:space="preserve">Pinterest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a0a0a"/>
          <w:sz w:val="22"/>
          <w:szCs w:val="22"/>
          <w:rtl w:val="0"/>
        </w:rPr>
        <w:t xml:space="preserve"> passed Snapchat as the third-biggest social media platform in the U.S. in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2"/>
          <w:szCs w:val="22"/>
          <w:rtl w:val="0"/>
        </w:rPr>
        <w:t xml:space="preserve">(per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2"/>
            <w:szCs w:val="22"/>
            <w:u w:val="single"/>
            <w:rtl w:val="0"/>
          </w:rPr>
          <w:t xml:space="preserve">eMarketer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a0a0a"/>
          <w:sz w:val="22"/>
          <w:szCs w:val="22"/>
          <w:rtl w:val="0"/>
        </w:rPr>
        <w:t xml:space="preserve">)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rtl w:val="0"/>
        </w:rPr>
        <w:t xml:space="preserve">Key Takeaways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line="240" w:lineRule="auto"/>
        <w:ind w:left="720" w:hanging="360"/>
        <w:rPr/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Social Commerce</w:t>
        </w:r>
      </w:hyperlink>
      <w:r w:rsidDel="00000000" w:rsidR="00000000" w:rsidRPr="00000000">
        <w:rPr>
          <w:color w:val="000000"/>
          <w:u w:val="single"/>
          <w:rtl w:val="0"/>
        </w:rPr>
        <w:t xml:space="preserve">: your social channels should now be part of your ecommerce strategy.</w:t>
      </w:r>
    </w:p>
    <w:p w:rsidR="00000000" w:rsidDel="00000000" w:rsidP="00000000" w:rsidRDefault="00000000" w:rsidRPr="00000000" w14:paraId="00000005">
      <w:pPr>
        <w:pStyle w:val="Subtitle"/>
        <w:numPr>
          <w:ilvl w:val="0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6njlmlc6huh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media + ecommerce = new online shopping dynamics. </w:t>
      </w:r>
    </w:p>
    <w:p w:rsidR="00000000" w:rsidDel="00000000" w:rsidP="00000000" w:rsidRDefault="00000000" w:rsidRPr="00000000" w14:paraId="00000006">
      <w:pPr>
        <w:pStyle w:val="Subtitle"/>
        <w:numPr>
          <w:ilvl w:val="0"/>
          <w:numId w:val="2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9" w:type="default"/>
          <w:pgSz w:h="15840" w:w="12240"/>
          <w:pgMar w:bottom="475" w:top="475" w:left="475" w:right="475" w:header="144" w:footer="720"/>
          <w:pgNumType w:start="1"/>
          <w:cols w:equalWidth="0"/>
        </w:sectPr>
      </w:pPr>
      <w:bookmarkStart w:colFirst="0" w:colLast="0" w:name="_lorr37qsmqq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platforms now a place where people can buy &amp; are sometimes expected to be places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ntertainment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ews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roduct research,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  <w:sectPr>
          <w:type w:val="continuous"/>
          <w:pgSz w:h="15840" w:w="12240"/>
          <w:pgMar w:bottom="475" w:top="475" w:left="475" w:right="475" w:header="144" w:footer="720"/>
          <w:cols w:equalWidth="0" w:num="1">
            <w:col w:space="0" w:w="1129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 building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(eTail research)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keepNext w:val="0"/>
        <w:keepLines w:val="0"/>
        <w:spacing w:after="0" w:line="240" w:lineRule="auto"/>
        <w:rPr>
          <w:rFonts w:ascii="Times New Roman" w:cs="Times New Roman" w:eastAsia="Times New Roman" w:hAnsi="Times New Roman"/>
          <w:i w:val="1"/>
        </w:rPr>
        <w:sectPr>
          <w:type w:val="continuous"/>
          <w:pgSz w:h="15840" w:w="12240"/>
          <w:pgMar w:bottom="475" w:top="475" w:left="475" w:right="475" w:header="144" w:footer="720"/>
          <w:cols w:equalWidth="0" w:num="1">
            <w:col w:space="0" w:w="11290"/>
          </w:cols>
        </w:sectPr>
      </w:pPr>
      <w:bookmarkStart w:colFirst="0" w:colLast="0" w:name="_nfy4wc77m2e4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</w:rPr>
        <w:drawing>
          <wp:inline distB="114300" distT="114300" distL="114300" distR="114300">
            <wp:extent cx="2064051" cy="190404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4051" cy="1904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</w:rPr>
        <w:drawing>
          <wp:inline distB="114300" distT="114300" distL="114300" distR="114300">
            <wp:extent cx="1611312" cy="190645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312" cy="19064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</w:rPr>
        <w:drawing>
          <wp:inline distB="114300" distT="114300" distL="114300" distR="114300">
            <wp:extent cx="1944688" cy="181898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4688" cy="1818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keepNext w:val="0"/>
        <w:keepLines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101316"/>
          <w:sz w:val="24"/>
          <w:szCs w:val="24"/>
          <w:u w:val="single"/>
        </w:rPr>
      </w:pPr>
      <w:bookmarkStart w:colFirst="0" w:colLast="0" w:name="_er2bgvy5kpb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keepNext w:val="0"/>
        <w:keepLines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101316"/>
        </w:rPr>
      </w:pPr>
      <w:bookmarkStart w:colFirst="0" w:colLast="0" w:name="_tz21wcuzkju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101316"/>
          <w:sz w:val="24"/>
          <w:szCs w:val="24"/>
          <w:u w:val="single"/>
          <w:rtl w:val="0"/>
        </w:rPr>
        <w:t xml:space="preserve">USE YOUR CUSTOMERS TO PRODUCE CONTENT, IF NOT FULL-BLOWN ADS!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Examples of large companies using TikTok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Numbers 4 &amp; 5 should be of particular note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Allow influencers to be more than just paid content -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 let them be an advertiser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Digiday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means a level of trust.  Trust that with the proper direction, these folks are creative enough to come up with interesting content relevant to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their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audience.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Taking the time to pick the right people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an essential step early in the process. (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HubSpot / InfluencerDB study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Please, take a stand.</w:t>
      </w:r>
    </w:p>
    <w:p w:rsidR="00000000" w:rsidDel="00000000" w:rsidP="00000000" w:rsidRDefault="00000000" w:rsidRPr="00000000" w14:paraId="00000012">
      <w:pPr>
        <w:pStyle w:val="Subtitle"/>
        <w:keepNext w:val="0"/>
        <w:keepLines w:val="0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  <w:sectPr>
          <w:type w:val="continuous"/>
          <w:pgSz w:h="15840" w:w="12240"/>
          <w:pgMar w:bottom="475" w:top="475" w:left="475" w:right="475" w:header="144" w:footer="720"/>
          <w:cols w:equalWidth="0"/>
        </w:sectPr>
      </w:pPr>
      <w:bookmarkStart w:colFirst="0" w:colLast="0" w:name="_n36hzqlqca7h" w:id="5"/>
      <w:bookmarkEnd w:id="5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spacing w:after="0"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bookmarkStart w:colFirst="0" w:colLast="0" w:name="_2et92p0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rtl w:val="0"/>
        </w:rPr>
        <w:t xml:space="preserve">Case Studies: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 Who you’d expect… but they’re reaching the right people.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Oh I Wish I Were an Oscar Myer Weiner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Oscar Meyer has been ahead of the brand ambassador curve -they’ve been looking for “hotdoggers” since 1988!</w:t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spacing w:line="24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One-year full-time paid brand ambassador position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The New York Jets are very bad… but maybe are really good at reaching out to new fans?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a0a0a"/>
          <w:highlight w:val="white"/>
        </w:rPr>
      </w:pPr>
      <w:bookmarkStart w:colFirst="0" w:colLast="0" w:name="_q1uirzcbt4e6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NY Jets have been using an influencer program to seek out non-traditional fans 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line="240" w:lineRule="auto"/>
        <w:ind w:left="1440" w:hanging="360"/>
        <w:rPr>
          <w:rFonts w:ascii="Georgia" w:cs="Georgia" w:eastAsia="Georgia" w:hAnsi="Georgia"/>
          <w:color w:val="0a0a0a"/>
          <w:highlight w:val="white"/>
        </w:rPr>
      </w:pPr>
      <w:bookmarkStart w:colFirst="0" w:colLast="0" w:name="_jpi6woaeqmq6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It’s a way of reaching tangential ‘fans’ (food, entertainers, gamers)- by having them sample &amp; showcase the gameday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i w:val="1"/>
          <w:color w:val="333333"/>
          <w:sz w:val="18"/>
          <w:szCs w:val="18"/>
          <w:shd w:fill="fcfcfc" w:val="clear"/>
        </w:rPr>
      </w:pPr>
      <w:bookmarkStart w:colFirst="0" w:colLast="0" w:name="_wjaj1c90lqhw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i w:val="1"/>
          <w:color w:val="333333"/>
          <w:sz w:val="18"/>
          <w:szCs w:val="18"/>
          <w:shd w:fill="fcfcfc" w:val="clear"/>
        </w:rPr>
      </w:pPr>
      <w:bookmarkStart w:colFirst="0" w:colLast="0" w:name="_a4it927u0k1o" w:id="10"/>
      <w:bookmarkEnd w:id="1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color w:val="333333"/>
          <w:sz w:val="18"/>
          <w:szCs w:val="18"/>
          <w:shd w:fill="fcfcfc" w:val="clear"/>
        </w:rPr>
      </w:pPr>
      <w:bookmarkStart w:colFirst="0" w:colLast="0" w:name="_48hceirm5tob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spacing w:after="0" w:line="240" w:lineRule="auto"/>
        <w:rPr>
          <w:rFonts w:ascii="Times New Roman" w:cs="Times New Roman" w:eastAsia="Times New Roman" w:hAnsi="Times New Roman"/>
          <w:color w:val="33475b"/>
          <w:sz w:val="28"/>
          <w:szCs w:val="28"/>
        </w:rPr>
      </w:pPr>
      <w:bookmarkStart w:colFirst="0" w:colLast="0" w:name="_1t3h5sf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rtl w:val="0"/>
        </w:rPr>
        <w:t xml:space="preserve">Other articles of 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py2jp0ecgrhi" w:id="13"/>
      <w:bookmarkEnd w:id="13"/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Goodbye, Marlboro Man: How marketers are breaking with traditional notions of masculinit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older but something I want to bring up in relation to influencers - who they are, in the whole spectrum of people customers respect &amp; connect with in their online communities. 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“Non-Traditional” influencers (read: not pretty and blonde with a shiny life) is an avenue for new ways to hit on outside-your-normal customers and widen a company’s view.  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relates to the article below and just what ‘taking a stand’ actually means.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wiftk5xkby5" w:id="14"/>
      <w:bookmarkEnd w:id="14"/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Taking a stand does not mean taking a side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yy83bx9yete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Sallie Burnett, a loyalty consultant discusses some successful Brands tackling social issues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kv5gkzif50a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Within the article she inadvertently makes an excellent point - ‘taking a stand’ does not mean tipping the political/social scales (which we are often uncomfortable doing).  We could stand up and tackle financial literacy, access to loans, race/gender inequality in funding of small businesses, rural entrepreneurs etc…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1xf4b53pxl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Certainly helpful with a younger audience, but research shows everyone wants it:</w:t>
      </w:r>
    </w:p>
    <w:p w:rsidR="00000000" w:rsidDel="00000000" w:rsidP="00000000" w:rsidRDefault="00000000" w:rsidRPr="00000000" w14:paraId="00000028">
      <w:pPr>
        <w:numPr>
          <w:ilvl w:val="3"/>
          <w:numId w:val="4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2t8s29656zs" w:id="18"/>
      <w:bookmarkEnd w:id="18"/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Forrester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spacing w:line="24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sx4k53wojuxa" w:id="19"/>
      <w:bookmarkEnd w:id="19"/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SproutSocial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(more snippets &amp; key facts at the end)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7"/>
          <w:szCs w:val="27"/>
          <w:highlight w:val="white"/>
        </w:rPr>
        <w:drawing>
          <wp:inline distB="114300" distT="114300" distL="114300" distR="114300">
            <wp:extent cx="4706937" cy="41338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6937" cy="413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Subtitle"/>
        <w:spacing w:after="0" w:line="240" w:lineRule="auto"/>
        <w:rPr>
          <w:rFonts w:ascii="Times New Roman" w:cs="Times New Roman" w:eastAsia="Times New Roman" w:hAnsi="Times New Roman"/>
          <w:b w:val="1"/>
          <w:color w:val="1155cc"/>
          <w:sz w:val="24"/>
          <w:szCs w:val="24"/>
        </w:rPr>
      </w:pPr>
      <w:bookmarkStart w:colFirst="0" w:colLast="0" w:name="_17dp8vu" w:id="20"/>
      <w:bookmarkEnd w:id="2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color w:val="80808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sz w:val="28"/>
          <w:szCs w:val="28"/>
          <w:rtl w:val="0"/>
        </w:rPr>
        <w:t xml:space="preserve">Discussion topics: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bookmarkStart w:colFirst="0" w:colLast="0" w:name="_rzd9t03nyt6j" w:id="21"/>
      <w:bookmarkEnd w:id="21"/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shd w:fill="fcfcfc" w:val="clear"/>
            <w:rtl w:val="0"/>
          </w:rPr>
          <w:t xml:space="preserve">“Millenials,”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  <w:rtl w:val="0"/>
        </w:rPr>
        <w:t xml:space="preserve">  a helpful guide.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</w:rPr>
      </w:pPr>
      <w:bookmarkStart w:colFirst="0" w:colLast="0" w:name="_ycsmmq3dnwkc" w:id="22"/>
      <w:bookmarkEnd w:id="22"/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shd w:fill="fcfcfc" w:val="clear"/>
            <w:rtl w:val="0"/>
          </w:rPr>
          <w:t xml:space="preserve">“Zoomers,”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shd w:fill="fcfcfc" w:val="clear"/>
          <w:rtl w:val="0"/>
        </w:rPr>
        <w:t xml:space="preserve"> a helpful guide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color w:val="333333"/>
          <w:shd w:fill="fcfcfc" w:val="clear"/>
        </w:rPr>
      </w:pPr>
      <w:bookmarkStart w:colFirst="0" w:colLast="0" w:name="_husce61bj8tk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szshiy5rtef9" w:id="24"/>
      <w:bookmarkEnd w:id="24"/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Influencer Studio Space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: How can we tweak this idea?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k6no8kyt58m0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Could this be something we host?  Sponsor?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f2thpuqsdjxw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Not just for ‘influencers’ but a ‘brand consultant’ studio experience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line="240" w:lineRule="auto"/>
        <w:ind w:left="1440" w:hanging="360"/>
        <w:rPr>
          <w:rFonts w:ascii="Times New Roman" w:cs="Times New Roman" w:eastAsia="Times New Roman" w:hAnsi="Times New Roman"/>
        </w:rPr>
      </w:pPr>
      <w:bookmarkStart w:colFirst="0" w:colLast="0" w:name="_iv3b6l7v9jk9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0a0a0a"/>
          <w:highlight w:val="white"/>
          <w:rtl w:val="0"/>
        </w:rPr>
        <w:t xml:space="preserve">Could be stand-alone or pop-up in cities based on saturation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color w:val="333333"/>
          <w:sz w:val="18"/>
          <w:szCs w:val="18"/>
          <w:shd w:fill="fcfcfc" w:val="clear"/>
        </w:rPr>
      </w:pPr>
      <w:bookmarkStart w:colFirst="0" w:colLast="0" w:name="_myreuajcwjji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u w:val="single"/>
        </w:rPr>
      </w:pPr>
      <w:bookmarkStart w:colFirst="0" w:colLast="0" w:name="_sj6lse384mtl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u w:val="single"/>
          <w:rtl w:val="0"/>
        </w:rPr>
        <w:t xml:space="preserve">Here’s a handy list from AspireIQ.  Call it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a0a0a"/>
          <w:sz w:val="24"/>
          <w:szCs w:val="24"/>
          <w:highlight w:val="white"/>
          <w:u w:val="single"/>
          <w:rtl w:val="0"/>
        </w:rPr>
        <w:t xml:space="preserve">TL;DR - Brand Ambassador-ing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u w:val="single"/>
          <w:rtl w:val="0"/>
        </w:rPr>
        <w:t xml:space="preserve">”</w:t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xcyo87crzmz1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Encourage conversations that can take place without you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Connect your community in real life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Listen to your fan base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Turn your users into your creators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Reward users with loyalty or referral programs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Get people to talk about your brand on social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Ask everyone to leave reviews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</w:rPr>
      </w:pPr>
      <w:bookmarkStart w:colFirst="0" w:colLast="0" w:name="_icl2qpv4ml4q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highlight w:val="white"/>
          <w:rtl w:val="0"/>
        </w:rPr>
        <w:t xml:space="preserve">Create long-term relationships with ambassadors</w:t>
      </w:r>
    </w:p>
    <w:p w:rsidR="00000000" w:rsidDel="00000000" w:rsidP="00000000" w:rsidRDefault="00000000" w:rsidRPr="00000000" w14:paraId="00000043">
      <w:pPr>
        <w:spacing w:before="200" w:line="240" w:lineRule="auto"/>
        <w:ind w:left="0" w:firstLine="0"/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u w:val="single"/>
        </w:rPr>
      </w:pPr>
      <w:bookmarkStart w:colFirst="0" w:colLast="0" w:name="_vimjy0sg9e3p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u w:val="single"/>
          <w:rtl w:val="0"/>
        </w:rPr>
        <w:t xml:space="preserve">Appendix on SproutSocial research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6ocv7mqv9ewb" w:id="33"/>
      <w:bookmarkEnd w:id="33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Two-thirds of surveyed consumers believe it's important for brands to take public stances on topics such as immigration, civil rights and race relations, according to findings from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01316"/>
            <w:sz w:val="24"/>
            <w:szCs w:val="24"/>
            <w:highlight w:val="white"/>
            <w:u w:val="single"/>
            <w:rtl w:val="0"/>
          </w:rPr>
          <w:t xml:space="preserve">a Sprout Social report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 released in January.</w:t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k9hkoketkk9j" w:id="34"/>
      <w:bookmarkEnd w:id="34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I get that companies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want to be careful around this and understand the risks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, but we ought to think more broadly about what taking a public stance can mean.</w:t>
      </w:r>
    </w:p>
    <w:p w:rsidR="00000000" w:rsidDel="00000000" w:rsidP="00000000" w:rsidRDefault="00000000" w:rsidRPr="00000000" w14:paraId="00000046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exb4c9cjx3uy" w:id="35"/>
      <w:bookmarkEnd w:id="35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It could simply be supporting something relevant to our customers.</w:t>
      </w:r>
    </w:p>
    <w:p w:rsidR="00000000" w:rsidDel="00000000" w:rsidP="00000000" w:rsidRDefault="00000000" w:rsidRPr="00000000" w14:paraId="00000047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muyvoi7l5bve" w:id="36"/>
      <w:bookmarkEnd w:id="36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Ideally business AND consumer...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lj2if3fen6uq" w:id="37"/>
      <w:bookmarkEnd w:id="37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Fifty-eight percent of respondents believe brands should share their opinions on social media — a channel consumers are particularly receptive to, with 61% reporting it's important for brands to post their stances there, specifically.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xqibm1tqamee" w:id="38"/>
      <w:bookmarkEnd w:id="38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Despite obvious political trend lines, 66% of respondents said brands rarely or never influence their opinions on social and political issues. Instead, respondents desire to see brands donate to social causes (39%) and encourage their followers to take similar actions like donating or attending an event (37%).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nktz89gzlrq7" w:id="39"/>
      <w:bookmarkEnd w:id="39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Something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a0a0a"/>
          <w:sz w:val="24"/>
          <w:szCs w:val="24"/>
          <w:highlight w:val="white"/>
          <w:rtl w:val="0"/>
        </w:rPr>
        <w:t xml:space="preserve">FINANCIAL LITERACY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would be a perfect place to ‘take a stand’ - it fits our customers and ideals, could genuinely benefit the communities we touch, could do it for all ages.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ge3m3rwl1cvn" w:id="40"/>
      <w:bookmarkEnd w:id="40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If we are interested in our brand’s story… why not start it at the very start, even before someone has a fully-formed dream? 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</w:rPr>
      </w:pPr>
      <w:bookmarkStart w:colFirst="0" w:colLast="0" w:name="_5tn4y3sswg06" w:id="41"/>
      <w:bookmarkEnd w:id="41"/>
      <w:r w:rsidDel="00000000" w:rsidR="00000000" w:rsidRPr="00000000">
        <w:rPr>
          <w:rFonts w:ascii="Times New Roman" w:cs="Times New Roman" w:eastAsia="Times New Roman" w:hAnsi="Times New Roman"/>
          <w:color w:val="0a0a0a"/>
          <w:sz w:val="24"/>
          <w:szCs w:val="24"/>
          <w:highlight w:val="white"/>
          <w:rtl w:val="0"/>
        </w:rPr>
        <w:t xml:space="preserve">We should hammer this, and the fact that social is the way to do it speaks to the thing ithe importance of our ‘community’ activity, that is we need a community manager for social, forums and more being PROACTIVE giving us a voice beyond customer service complaints.</w:t>
      </w:r>
    </w:p>
    <w:sectPr>
      <w:type w:val="continuous"/>
      <w:pgSz w:h="15840" w:w="12240"/>
      <w:pgMar w:bottom="475.20000000000005" w:top="475.20000000000005" w:left="475.20000000000005" w:right="475.20000000000005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169150" cy="9525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48750" y="1603525"/>
                        <a:ext cx="10464300" cy="806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38100">
                        <a:solidFill>
                          <a:srgbClr val="3C78D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84"/>
                              <w:vertAlign w:val="baseline"/>
                            </w:rPr>
                            <w:t xml:space="preserve">INFLUENCER INDUSTRY NEWSLETTER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8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69150" cy="952500"/>
              <wp:effectExtent b="0" l="0" r="0" t="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9150" cy="952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i.com/johnwallstreet/sports-business/jets-influencer-program" TargetMode="External"/><Relationship Id="rId22" Type="http://schemas.openxmlformats.org/officeDocument/2006/relationships/hyperlink" Target="https://www.forbes.com/sites/forbesagencycouncil/2019/07/01/taking-a-stand-how-brands-are-tackling-social-issues/#3a1c599e2e59" TargetMode="External"/><Relationship Id="rId21" Type="http://schemas.openxmlformats.org/officeDocument/2006/relationships/hyperlink" Target="https://www.marketingdive.com/news/goodbye-marlboro-man-how-marketers-are-breaking-with-traditional-notions/530094/" TargetMode="External"/><Relationship Id="rId24" Type="http://schemas.openxmlformats.org/officeDocument/2006/relationships/hyperlink" Target="https://www.marketingdive.com/news/nearly-70-of-consumers-feel-brands-should-get-more-political-study-finds/514428/" TargetMode="External"/><Relationship Id="rId23" Type="http://schemas.openxmlformats.org/officeDocument/2006/relationships/hyperlink" Target="https://www.forbes.com/sites/forrester/2018/05/23/millennials-call-for-values-driven-companies-but-theyre-not-the-only-ones-interested/#38aea1b7546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26" Type="http://schemas.openxmlformats.org/officeDocument/2006/relationships/hyperlink" Target="https://www.goldmansachs.com/insights/archive/millennials/" TargetMode="External"/><Relationship Id="rId25" Type="http://schemas.openxmlformats.org/officeDocument/2006/relationships/image" Target="media/image3.png"/><Relationship Id="rId28" Type="http://schemas.openxmlformats.org/officeDocument/2006/relationships/hyperlink" Target="https://www.businessinsider.com/village-studio-instagram-influencer-studio-brooklyn-la-photo-tour-2020-1" TargetMode="External"/><Relationship Id="rId27" Type="http://schemas.openxmlformats.org/officeDocument/2006/relationships/hyperlink" Target="https://storage.googleapis.com/zebraiq/Zebra%20IQ%202019%20The%20State%20of%20Gen%20Z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protect-eu.mimecast.com/s/ed_yCNZXt0Zzllotm8z9hs" TargetMode="External"/><Relationship Id="rId29" Type="http://schemas.openxmlformats.org/officeDocument/2006/relationships/hyperlink" Target="https://www.marketingdive.com/news/nearly-70-of-consumers-feel-brands-should-get-more-political-study-finds/514428/" TargetMode="External"/><Relationship Id="rId7" Type="http://schemas.openxmlformats.org/officeDocument/2006/relationships/hyperlink" Target="https://protect-eu.mimecast.com/s/ed_yCNZXt0Zzllotm8z9hs" TargetMode="External"/><Relationship Id="rId8" Type="http://schemas.openxmlformats.org/officeDocument/2006/relationships/hyperlink" Target="https://etaileast.wbresearch.com/" TargetMode="External"/><Relationship Id="rId30" Type="http://schemas.openxmlformats.org/officeDocument/2006/relationships/hyperlink" Target="https://www.adweek.com/agencies/people-apparently-dont-want-brands-to-take-a-stance-on-political-issues-study-says/" TargetMode="External"/><Relationship Id="rId11" Type="http://schemas.openxmlformats.org/officeDocument/2006/relationships/image" Target="media/image2.png"/><Relationship Id="rId10" Type="http://schemas.openxmlformats.org/officeDocument/2006/relationships/hyperlink" Target="https://etaileast.wbresearch.com/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5" Type="http://schemas.openxmlformats.org/officeDocument/2006/relationships/hyperlink" Target="https://digiday.com/marketing/influencer-advisory-board-clorox-changing-youtube-advertising-strategy/" TargetMode="External"/><Relationship Id="rId14" Type="http://schemas.openxmlformats.org/officeDocument/2006/relationships/hyperlink" Target="https://blog.hubspot.com/marketing/tiktok-sponsorships?utm_campaign=Marketing%20Blog%20-%20Daily%20Emails&amp;utm_source=hs_email&amp;utm_medium=email&amp;utm_content=81761645" TargetMode="External"/><Relationship Id="rId17" Type="http://schemas.openxmlformats.org/officeDocument/2006/relationships/hyperlink" Target="https://cdn2.hubspot.net/hubfs/4030790/MARKETING/Resources/Education/E-Books/Influencer%20Marketing%20Benchmarks%20Report%202019/InfluencerDB_Influencer-Marketing-Benchmarks-Report-2019.pdf" TargetMode="External"/><Relationship Id="rId16" Type="http://schemas.openxmlformats.org/officeDocument/2006/relationships/hyperlink" Target="https://digiday.com/marketing/influencer-advisory-board-clorox-changing-youtube-advertising-strategy/" TargetMode="External"/><Relationship Id="rId19" Type="http://schemas.openxmlformats.org/officeDocument/2006/relationships/hyperlink" Target="https://www.marketingdive.com/news/oscar-mayer-seeks-hotdogger-brand-ambassadors-for-national-wienermobile-t/569915/" TargetMode="External"/><Relationship Id="rId18" Type="http://schemas.openxmlformats.org/officeDocument/2006/relationships/hyperlink" Target="https://cdn2.hubspot.net/hubfs/4030790/MARKETING/Resources/Education/E-Books/Influencer%20Marketing%20Benchmarks%20Report%202019/InfluencerDB_Influencer-Marketing-Benchmarks-Report-2019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